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52" w:rsidRDefault="00123852" w:rsidP="00123852">
      <w:pPr>
        <w:jc w:val="center"/>
        <w:rPr>
          <w:rFonts w:ascii="方正小标宋简体" w:eastAsia="方正小标宋简体"/>
          <w:sz w:val="44"/>
          <w:szCs w:val="44"/>
        </w:rPr>
      </w:pPr>
      <w:r w:rsidRPr="00123852">
        <w:rPr>
          <w:rFonts w:ascii="方正小标宋简体" w:eastAsia="方正小标宋简体" w:hint="eastAsia"/>
          <w:sz w:val="44"/>
          <w:szCs w:val="44"/>
        </w:rPr>
        <w:t>安徽省纪委监委公开通报五起违反中央</w:t>
      </w:r>
    </w:p>
    <w:p w:rsidR="00123852" w:rsidRPr="00123852" w:rsidRDefault="00123852" w:rsidP="00123852">
      <w:pPr>
        <w:jc w:val="center"/>
        <w:rPr>
          <w:rFonts w:ascii="方正小标宋简体" w:eastAsia="方正小标宋简体" w:hint="eastAsia"/>
          <w:sz w:val="44"/>
          <w:szCs w:val="44"/>
        </w:rPr>
      </w:pPr>
      <w:r w:rsidRPr="00123852">
        <w:rPr>
          <w:rFonts w:ascii="方正小标宋简体" w:eastAsia="方正小标宋简体" w:hint="eastAsia"/>
          <w:sz w:val="44"/>
          <w:szCs w:val="44"/>
        </w:rPr>
        <w:t>八项规定精神典型问题</w:t>
      </w:r>
    </w:p>
    <w:p w:rsidR="00123852" w:rsidRPr="00123852" w:rsidRDefault="00123852" w:rsidP="00123852">
      <w:pPr>
        <w:rPr>
          <w:rFonts w:ascii="仿宋_GB2312" w:eastAsia="仿宋_GB2312" w:hint="eastAsia"/>
          <w:sz w:val="32"/>
          <w:szCs w:val="32"/>
        </w:rPr>
      </w:pPr>
      <w:r w:rsidRPr="00123852">
        <w:rPr>
          <w:rFonts w:ascii="仿宋_GB2312" w:eastAsia="仿宋_GB2312" w:hint="eastAsia"/>
          <w:sz w:val="32"/>
          <w:szCs w:val="32"/>
        </w:rPr>
        <w:t xml:space="preserve"> </w:t>
      </w:r>
      <w:r w:rsidR="00096F7F">
        <w:rPr>
          <w:rFonts w:ascii="仿宋_GB2312" w:eastAsia="仿宋_GB2312"/>
          <w:sz w:val="32"/>
          <w:szCs w:val="32"/>
        </w:rPr>
        <w:t xml:space="preserve">  </w:t>
      </w:r>
      <w:bookmarkStart w:id="0" w:name="_GoBack"/>
      <w:bookmarkEnd w:id="0"/>
      <w:r w:rsidRPr="00123852">
        <w:rPr>
          <w:rFonts w:ascii="仿宋_GB2312" w:eastAsia="仿宋_GB2312" w:hint="eastAsia"/>
          <w:sz w:val="32"/>
          <w:szCs w:val="32"/>
        </w:rPr>
        <w:t>“五一”、端午将至，为进一步严明纪律规矩，推动深入贯彻中央八项规定精神学习教育走深走实，持续释放全面从严、一严到底的强烈信号，安徽省纪委监委公开通报5起违反中央八项规定精神典型问题。具体如下：</w:t>
      </w:r>
    </w:p>
    <w:p w:rsidR="00123852" w:rsidRPr="00123852" w:rsidRDefault="00123852" w:rsidP="00123852">
      <w:pPr>
        <w:ind w:firstLineChars="200" w:firstLine="643"/>
        <w:rPr>
          <w:rFonts w:ascii="仿宋_GB2312" w:eastAsia="仿宋_GB2312" w:hint="eastAsia"/>
          <w:sz w:val="32"/>
          <w:szCs w:val="32"/>
        </w:rPr>
      </w:pPr>
      <w:r w:rsidRPr="00123852">
        <w:rPr>
          <w:rFonts w:ascii="仿宋_GB2312" w:eastAsia="仿宋_GB2312" w:hint="eastAsia"/>
          <w:b/>
          <w:sz w:val="32"/>
          <w:szCs w:val="32"/>
        </w:rPr>
        <w:t>六安市委原副书记、宣传部原部长车照启违规收受礼品礼金，接受可能影响公正执行公务的旅游活动安排等问题。</w:t>
      </w:r>
      <w:r w:rsidRPr="00123852">
        <w:rPr>
          <w:rFonts w:ascii="仿宋_GB2312" w:eastAsia="仿宋_GB2312" w:hint="eastAsia"/>
          <w:sz w:val="32"/>
          <w:szCs w:val="32"/>
        </w:rPr>
        <w:t>2013年至2024年，车照启多次在节日期间收受管理和服务对象所送礼金、消费卡和高档酒水等礼品；多次携家人接受私营企业主安排的旅游活动，相关费用由私营企业主支付。车照启还存在其他严重违纪违法问题，2024年12月被开除党籍、开除公职，涉嫌犯罪问题被移送检察机关依法审查起诉。</w:t>
      </w:r>
    </w:p>
    <w:p w:rsidR="00123852" w:rsidRPr="00123852" w:rsidRDefault="00123852" w:rsidP="00123852">
      <w:pPr>
        <w:ind w:firstLineChars="200" w:firstLine="643"/>
        <w:rPr>
          <w:rFonts w:ascii="仿宋_GB2312" w:eastAsia="仿宋_GB2312" w:hint="eastAsia"/>
          <w:sz w:val="32"/>
          <w:szCs w:val="32"/>
        </w:rPr>
      </w:pPr>
      <w:r w:rsidRPr="00123852">
        <w:rPr>
          <w:rFonts w:ascii="仿宋_GB2312" w:eastAsia="仿宋_GB2312" w:hint="eastAsia"/>
          <w:b/>
          <w:sz w:val="32"/>
          <w:szCs w:val="32"/>
        </w:rPr>
        <w:t>安徽江淮汽车集团控股有限公司原党委委员、副总经理王志远违规收受礼金、消费卡等问题。</w:t>
      </w:r>
      <w:r w:rsidRPr="00123852">
        <w:rPr>
          <w:rFonts w:ascii="仿宋_GB2312" w:eastAsia="仿宋_GB2312" w:hint="eastAsia"/>
          <w:sz w:val="32"/>
          <w:szCs w:val="32"/>
        </w:rPr>
        <w:t>2013年至2024年，王志远多次在节日期间收受管理和服务对象所送礼金、消费卡。王志远还存在其他严重违纪违法问题，2025年3月被开除党籍，按规定取消享受的待遇，涉嫌犯罪问题被移送检察机关依法审查起诉。</w:t>
      </w:r>
    </w:p>
    <w:p w:rsidR="00123852" w:rsidRPr="00123852" w:rsidRDefault="00123852" w:rsidP="00123852">
      <w:pPr>
        <w:ind w:firstLineChars="200" w:firstLine="643"/>
        <w:rPr>
          <w:rFonts w:ascii="仿宋_GB2312" w:eastAsia="仿宋_GB2312" w:hint="eastAsia"/>
          <w:sz w:val="32"/>
          <w:szCs w:val="32"/>
        </w:rPr>
      </w:pPr>
      <w:r w:rsidRPr="00123852">
        <w:rPr>
          <w:rFonts w:ascii="仿宋_GB2312" w:eastAsia="仿宋_GB2312" w:hint="eastAsia"/>
          <w:b/>
          <w:sz w:val="32"/>
          <w:szCs w:val="32"/>
        </w:rPr>
        <w:t>安徽交通职业技术学院原党委委员、副院长李亮违规接</w:t>
      </w:r>
      <w:r w:rsidRPr="00123852">
        <w:rPr>
          <w:rFonts w:ascii="仿宋_GB2312" w:eastAsia="仿宋_GB2312" w:hint="eastAsia"/>
          <w:b/>
          <w:sz w:val="32"/>
          <w:szCs w:val="32"/>
        </w:rPr>
        <w:lastRenderedPageBreak/>
        <w:t>受可能影响公正执行公务的宴请等问题。</w:t>
      </w:r>
      <w:r w:rsidRPr="00123852">
        <w:rPr>
          <w:rFonts w:ascii="仿宋_GB2312" w:eastAsia="仿宋_GB2312" w:hint="eastAsia"/>
          <w:sz w:val="32"/>
          <w:szCs w:val="32"/>
        </w:rPr>
        <w:t>2022年8月至2024年4月，李亮多次接受私营企业主安排的宴请；2023年9月，李亮将公务接待安排到学院某工程承建企业项目部食堂，并多次接受该企业安排的公款宴请活动。李亮还存在其他违纪违法问题，2025年1月受到撤销党内职务、政务撤职处分。</w:t>
      </w:r>
    </w:p>
    <w:p w:rsidR="00123852" w:rsidRPr="00123852" w:rsidRDefault="00123852" w:rsidP="00123852">
      <w:pPr>
        <w:ind w:firstLineChars="200" w:firstLine="643"/>
        <w:rPr>
          <w:rFonts w:ascii="仿宋_GB2312" w:eastAsia="仿宋_GB2312" w:hint="eastAsia"/>
          <w:sz w:val="32"/>
          <w:szCs w:val="32"/>
        </w:rPr>
      </w:pPr>
      <w:r w:rsidRPr="00123852">
        <w:rPr>
          <w:rFonts w:ascii="仿宋_GB2312" w:eastAsia="仿宋_GB2312" w:hint="eastAsia"/>
          <w:b/>
          <w:sz w:val="32"/>
          <w:szCs w:val="32"/>
        </w:rPr>
        <w:t>铜陵市生态环境局党组成员、副局长吴松柏履行监管职责不到位等问题。</w:t>
      </w:r>
      <w:r w:rsidRPr="00123852">
        <w:rPr>
          <w:rFonts w:ascii="仿宋_GB2312" w:eastAsia="仿宋_GB2312" w:hint="eastAsia"/>
          <w:sz w:val="32"/>
          <w:szCs w:val="32"/>
        </w:rPr>
        <w:t>吴松柏任枞阳县生态环境分局党组书记、局长期间，在枞阳县乡镇污水治理项目建设、验收、运营等环节，履行监管职责不力，存在重复支付污水处理设备费用、运维管理不到位、承建单位违法转包等问题，多处污水处理设施发挥效益不佳，造成国有资产损失浪费。吴松柏还存在其他违纪违法问题，2024年12月受到党内严重警告、政务记大过处分。</w:t>
      </w:r>
    </w:p>
    <w:p w:rsidR="00123852" w:rsidRPr="00123852" w:rsidRDefault="00123852" w:rsidP="00123852">
      <w:pPr>
        <w:ind w:firstLineChars="200" w:firstLine="643"/>
        <w:rPr>
          <w:rFonts w:ascii="仿宋_GB2312" w:eastAsia="仿宋_GB2312" w:hint="eastAsia"/>
          <w:sz w:val="32"/>
          <w:szCs w:val="32"/>
        </w:rPr>
      </w:pPr>
      <w:r w:rsidRPr="00123852">
        <w:rPr>
          <w:rFonts w:ascii="仿宋_GB2312" w:eastAsia="仿宋_GB2312" w:hint="eastAsia"/>
          <w:b/>
          <w:sz w:val="32"/>
          <w:szCs w:val="32"/>
        </w:rPr>
        <w:t>淮北市杜集区人民医院原院长马进违规收受礼品礼金、接受可能影响公正执行公务的宴请和旅游活动安排等问题。</w:t>
      </w:r>
      <w:r w:rsidRPr="00123852">
        <w:rPr>
          <w:rFonts w:ascii="仿宋_GB2312" w:eastAsia="仿宋_GB2312" w:hint="eastAsia"/>
          <w:sz w:val="32"/>
          <w:szCs w:val="32"/>
        </w:rPr>
        <w:t>2013年至2024年，马进多次在节日期间收受管理和服务对象所送礼金、购物卡和高档烟酒等礼品；多次接受私营企业主安排的宴请；携家人接受私营企业主安排赴山东等地游玩，相关费用由私营企业主支付。马进还存在其他严重违纪违法问题，2024年10月被开除党籍、开除公职，涉嫌犯罪问题被移送检察机关依法审查起诉。</w:t>
      </w:r>
    </w:p>
    <w:p w:rsidR="00123852" w:rsidRPr="00123852" w:rsidRDefault="00123852" w:rsidP="00123852">
      <w:pPr>
        <w:ind w:firstLineChars="200" w:firstLine="640"/>
        <w:rPr>
          <w:rFonts w:ascii="仿宋_GB2312" w:eastAsia="仿宋_GB2312" w:hint="eastAsia"/>
          <w:sz w:val="32"/>
          <w:szCs w:val="32"/>
        </w:rPr>
      </w:pPr>
      <w:r w:rsidRPr="00123852">
        <w:rPr>
          <w:rFonts w:ascii="仿宋_GB2312" w:eastAsia="仿宋_GB2312" w:hint="eastAsia"/>
          <w:sz w:val="32"/>
          <w:szCs w:val="32"/>
        </w:rPr>
        <w:t>省纪委监委指出，制定实施中央八项规定是我们党在新</w:t>
      </w:r>
      <w:r w:rsidRPr="00123852">
        <w:rPr>
          <w:rFonts w:ascii="仿宋_GB2312" w:eastAsia="仿宋_GB2312" w:hint="eastAsia"/>
          <w:sz w:val="32"/>
          <w:szCs w:val="32"/>
        </w:rPr>
        <w:lastRenderedPageBreak/>
        <w:t>时代的徙木立信之举，必须常抓不懈、久久为功。当前，深入贯彻中央八项规定精神学习教育正在有序开展，全省各级党组织和广大党员、干部要切实提高政治站位，深学细悟习近平总书记关于加强党的作风建设的重要论述和中央八项规定及其实施细则精神，充分认识党的作风关系人心向背、关系党的生死存亡、关系事业成败，切实增强贯彻落实的政治自觉、思想自觉、行动自觉。要扎实抓好学习教育，一体推进学查改，确保学习教育走深走实，教育引导党员干部形成遵规守纪的高度自觉。全省纪检监察机关要认真落实二十届中央纪委四次全会部署要求，紧盯节日期间易发多发的老问题和隐形变异的新表现，坚持和深化运用节点监督的有效经验做法，加强监督检查、明察暗访，及时通报曝光典型案例，形成震慑，确保节日期间风清气正。要结合学习教育明确要求集中整治的突出问题，紧盯群众反映强烈的“四风”顽瘴痼疾，持续强化监督执纪，对学习教育期间顶风违纪行为严查快处、从严从重处理。要持续深化风腐同查同治，深挖细查风腐交织问题，推动构建由腐纠风工作链，斩断由风及腐利益链，不断巩固发展良好政治生态。</w:t>
      </w:r>
    </w:p>
    <w:p w:rsidR="008B582D" w:rsidRPr="00123852" w:rsidRDefault="008B582D" w:rsidP="00123852">
      <w:pPr>
        <w:rPr>
          <w:rFonts w:ascii="仿宋_GB2312" w:eastAsia="仿宋_GB2312" w:hint="eastAsia"/>
          <w:sz w:val="32"/>
          <w:szCs w:val="32"/>
        </w:rPr>
      </w:pPr>
    </w:p>
    <w:sectPr w:rsidR="008B582D" w:rsidRPr="001238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B56" w:rsidRDefault="00C11B56" w:rsidP="00123852">
      <w:r>
        <w:separator/>
      </w:r>
    </w:p>
  </w:endnote>
  <w:endnote w:type="continuationSeparator" w:id="0">
    <w:p w:rsidR="00C11B56" w:rsidRDefault="00C11B56" w:rsidP="0012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B56" w:rsidRDefault="00C11B56" w:rsidP="00123852">
      <w:r>
        <w:separator/>
      </w:r>
    </w:p>
  </w:footnote>
  <w:footnote w:type="continuationSeparator" w:id="0">
    <w:p w:rsidR="00C11B56" w:rsidRDefault="00C11B56" w:rsidP="00123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9C"/>
    <w:rsid w:val="00096F7F"/>
    <w:rsid w:val="00123852"/>
    <w:rsid w:val="008B582D"/>
    <w:rsid w:val="00C11B56"/>
    <w:rsid w:val="00D1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CEB5F"/>
  <w15:chartTrackingRefBased/>
  <w15:docId w15:val="{B3DD2885-9037-4918-A9A2-E641BE21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238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8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3852"/>
    <w:rPr>
      <w:sz w:val="18"/>
      <w:szCs w:val="18"/>
    </w:rPr>
  </w:style>
  <w:style w:type="paragraph" w:styleId="a5">
    <w:name w:val="footer"/>
    <w:basedOn w:val="a"/>
    <w:link w:val="a6"/>
    <w:uiPriority w:val="99"/>
    <w:unhideWhenUsed/>
    <w:rsid w:val="00123852"/>
    <w:pPr>
      <w:tabs>
        <w:tab w:val="center" w:pos="4153"/>
        <w:tab w:val="right" w:pos="8306"/>
      </w:tabs>
      <w:snapToGrid w:val="0"/>
      <w:jc w:val="left"/>
    </w:pPr>
    <w:rPr>
      <w:sz w:val="18"/>
      <w:szCs w:val="18"/>
    </w:rPr>
  </w:style>
  <w:style w:type="character" w:customStyle="1" w:styleId="a6">
    <w:name w:val="页脚 字符"/>
    <w:basedOn w:val="a0"/>
    <w:link w:val="a5"/>
    <w:uiPriority w:val="99"/>
    <w:rsid w:val="00123852"/>
    <w:rPr>
      <w:sz w:val="18"/>
      <w:szCs w:val="18"/>
    </w:rPr>
  </w:style>
  <w:style w:type="character" w:customStyle="1" w:styleId="10">
    <w:name w:val="标题 1 字符"/>
    <w:basedOn w:val="a0"/>
    <w:link w:val="1"/>
    <w:uiPriority w:val="9"/>
    <w:rsid w:val="00123852"/>
    <w:rPr>
      <w:rFonts w:ascii="宋体" w:eastAsia="宋体" w:hAnsi="宋体" w:cs="宋体"/>
      <w:b/>
      <w:bCs/>
      <w:kern w:val="36"/>
      <w:sz w:val="48"/>
      <w:szCs w:val="48"/>
    </w:rPr>
  </w:style>
  <w:style w:type="character" w:customStyle="1" w:styleId="richmediameta">
    <w:name w:val="rich_media_meta"/>
    <w:basedOn w:val="a0"/>
    <w:rsid w:val="00123852"/>
  </w:style>
  <w:style w:type="character" w:styleId="a7">
    <w:name w:val="Hyperlink"/>
    <w:basedOn w:val="a0"/>
    <w:uiPriority w:val="99"/>
    <w:semiHidden/>
    <w:unhideWhenUsed/>
    <w:rsid w:val="00123852"/>
    <w:rPr>
      <w:color w:val="0000FF"/>
      <w:u w:val="single"/>
    </w:rPr>
  </w:style>
  <w:style w:type="character" w:styleId="a8">
    <w:name w:val="Emphasis"/>
    <w:basedOn w:val="a0"/>
    <w:uiPriority w:val="20"/>
    <w:qFormat/>
    <w:rsid w:val="00123852"/>
    <w:rPr>
      <w:i/>
      <w:iCs/>
    </w:rPr>
  </w:style>
  <w:style w:type="paragraph" w:styleId="a9">
    <w:name w:val="Normal (Web)"/>
    <w:basedOn w:val="a"/>
    <w:uiPriority w:val="99"/>
    <w:semiHidden/>
    <w:unhideWhenUsed/>
    <w:rsid w:val="00123852"/>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123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0117">
      <w:bodyDiv w:val="1"/>
      <w:marLeft w:val="0"/>
      <w:marRight w:val="0"/>
      <w:marTop w:val="0"/>
      <w:marBottom w:val="0"/>
      <w:divBdr>
        <w:top w:val="none" w:sz="0" w:space="0" w:color="auto"/>
        <w:left w:val="none" w:sz="0" w:space="0" w:color="auto"/>
        <w:bottom w:val="none" w:sz="0" w:space="0" w:color="auto"/>
        <w:right w:val="none" w:sz="0" w:space="0" w:color="auto"/>
      </w:divBdr>
      <w:divsChild>
        <w:div w:id="777918192">
          <w:marLeft w:val="0"/>
          <w:marRight w:val="0"/>
          <w:marTop w:val="0"/>
          <w:marBottom w:val="0"/>
          <w:divBdr>
            <w:top w:val="none" w:sz="0" w:space="0" w:color="auto"/>
            <w:left w:val="none" w:sz="0" w:space="0" w:color="auto"/>
            <w:bottom w:val="none" w:sz="0" w:space="0" w:color="auto"/>
            <w:right w:val="none" w:sz="0" w:space="0" w:color="auto"/>
          </w:divBdr>
        </w:div>
        <w:div w:id="41634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7</cp:revision>
  <dcterms:created xsi:type="dcterms:W3CDTF">2025-04-24T08:26:00Z</dcterms:created>
  <dcterms:modified xsi:type="dcterms:W3CDTF">2025-04-24T08:28:00Z</dcterms:modified>
</cp:coreProperties>
</file>